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43319D" w:rsidRPr="002D652C" w:rsidTr="0043319D">
        <w:trPr>
          <w:trHeight w:val="734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«ХХ ғасырдың екінші жартысы мен ХХІ ғасырдың басындағы қазақ филологиясындағы ғылыми басым бағытта</w:t>
            </w:r>
            <w:bookmarkStart w:id="0" w:name="_GoBack"/>
            <w:bookmarkEnd w:id="0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р» пәні, мақсаты, міндеті, ерекшелігі.</w:t>
            </w:r>
          </w:p>
        </w:tc>
      </w:tr>
      <w:tr w:rsidR="0043319D" w:rsidRPr="002D652C" w:rsidTr="0043319D">
        <w:trPr>
          <w:trHeight w:val="734"/>
        </w:trPr>
        <w:tc>
          <w:tcPr>
            <w:tcW w:w="9209" w:type="dxa"/>
          </w:tcPr>
          <w:p w:rsidR="0043319D" w:rsidRPr="0043319D" w:rsidRDefault="0043319D" w:rsidP="0043319D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ХХ ғасырдағы саяси жағдай мен Ел тәуелсіздігін алуы. Тіл және саясат.  </w:t>
            </w:r>
          </w:p>
        </w:tc>
      </w:tr>
      <w:tr w:rsidR="0043319D" w:rsidRPr="002D652C" w:rsidTr="0043319D">
        <w:trPr>
          <w:trHeight w:val="408"/>
        </w:trPr>
        <w:tc>
          <w:tcPr>
            <w:tcW w:w="9209" w:type="dxa"/>
          </w:tcPr>
          <w:p w:rsidR="0043319D" w:rsidRPr="0043319D" w:rsidRDefault="0043319D" w:rsidP="0043319D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ХХ ғасырдағы саяси жағдай мен Ел тәуелсіздігін алуы. Тіл және саясат    </w:t>
            </w:r>
          </w:p>
        </w:tc>
      </w:tr>
      <w:tr w:rsidR="0043319D" w:rsidRPr="002D652C" w:rsidTr="0043319D"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487"/>
              </w:tabs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Кеңестік кеңістіктегі ортақ бағыттар мен зерттеулер</w:t>
            </w:r>
          </w:p>
        </w:tc>
      </w:tr>
      <w:tr w:rsidR="0043319D" w:rsidRPr="002D652C" w:rsidTr="0043319D"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Кеңестік кеңістіктегі ортақ бағыттар мен зерттеулер</w:t>
            </w:r>
            <w:r w:rsidRPr="0043319D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  </w:t>
            </w:r>
          </w:p>
        </w:tc>
      </w:tr>
      <w:tr w:rsidR="0043319D" w:rsidRPr="0043319D" w:rsidTr="0043319D"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318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Құрылымдық тіл білімінің даму бағыты мен салаларына ғылыми талдау    </w:t>
            </w:r>
          </w:p>
        </w:tc>
      </w:tr>
      <w:tr w:rsidR="0043319D" w:rsidRPr="0043319D" w:rsidTr="0043319D">
        <w:tc>
          <w:tcPr>
            <w:tcW w:w="9209" w:type="dxa"/>
          </w:tcPr>
          <w:p w:rsidR="0043319D" w:rsidRPr="0043319D" w:rsidRDefault="0043319D" w:rsidP="0043319D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Елбасы Н.Ә. Назарбаев еңбектеріндегі мемлекеттік тіл мәселесінің шешімдері. </w:t>
            </w:r>
          </w:p>
        </w:tc>
      </w:tr>
      <w:tr w:rsidR="0043319D" w:rsidRPr="0043319D" w:rsidTr="0043319D">
        <w:trPr>
          <w:trHeight w:val="252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Құрылымдық тіл білімінің даму бағыты мен салалары    </w:t>
            </w:r>
          </w:p>
        </w:tc>
      </w:tr>
      <w:tr w:rsidR="0043319D" w:rsidRPr="002D652C" w:rsidTr="0043319D">
        <w:trPr>
          <w:trHeight w:val="852"/>
        </w:trPr>
        <w:tc>
          <w:tcPr>
            <w:tcW w:w="9209" w:type="dxa"/>
          </w:tcPr>
          <w:p w:rsidR="0043319D" w:rsidRPr="0043319D" w:rsidRDefault="0043319D" w:rsidP="002D19FE">
            <w:pPr>
              <w:pStyle w:val="a5"/>
              <w:tabs>
                <w:tab w:val="left" w:pos="346"/>
              </w:tabs>
              <w:ind w:left="0" w:firstLine="204"/>
              <w:rPr>
                <w:sz w:val="28"/>
                <w:szCs w:val="28"/>
                <w:lang w:val="kk-KZ"/>
              </w:rPr>
            </w:pPr>
            <w:r w:rsidRPr="0043319D">
              <w:rPr>
                <w:sz w:val="28"/>
                <w:szCs w:val="28"/>
                <w:lang w:val="kk-KZ" w:eastAsia="ko-KR"/>
              </w:rPr>
              <w:t>ХХ ғасырдың екінші жартысындағы ғылыми бағыттар. 1954 жылғы оқулық негізінде ғылыми талдау жасау</w:t>
            </w:r>
            <w:r w:rsidRPr="0043319D">
              <w:rPr>
                <w:sz w:val="28"/>
                <w:szCs w:val="28"/>
                <w:lang w:val="kk-KZ" w:eastAsia="ru-RU"/>
              </w:rPr>
              <w:t xml:space="preserve">. </w:t>
            </w:r>
          </w:p>
        </w:tc>
      </w:tr>
      <w:tr w:rsidR="0043319D" w:rsidRPr="002D652C" w:rsidTr="0043319D">
        <w:trPr>
          <w:trHeight w:val="455"/>
        </w:trPr>
        <w:tc>
          <w:tcPr>
            <w:tcW w:w="9209" w:type="dxa"/>
          </w:tcPr>
          <w:p w:rsidR="0043319D" w:rsidRPr="0043319D" w:rsidRDefault="0043319D" w:rsidP="0043319D">
            <w:pPr>
              <w:tabs>
                <w:tab w:val="left" w:pos="3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Ғ. Мұсабаев еңбектерінің ғылыми маңызы;</w:t>
            </w:r>
          </w:p>
        </w:tc>
      </w:tr>
      <w:tr w:rsidR="0043319D" w:rsidRPr="002D652C" w:rsidTr="0043319D">
        <w:trPr>
          <w:trHeight w:val="396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Лексикология саласының зерттелу бағыттары; </w:t>
            </w:r>
          </w:p>
        </w:tc>
      </w:tr>
      <w:tr w:rsidR="0043319D" w:rsidRPr="002D652C" w:rsidTr="0043319D">
        <w:trPr>
          <w:trHeight w:val="432"/>
        </w:trPr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487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Лексикология саласының зерттелу бағыттары; </w:t>
            </w:r>
          </w:p>
        </w:tc>
      </w:tr>
      <w:tr w:rsidR="0043319D" w:rsidRPr="002D652C" w:rsidTr="0043319D">
        <w:trPr>
          <w:trHeight w:val="619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Фонетикалық зерттеулердегі ғылыми бағыттар</w:t>
            </w:r>
          </w:p>
        </w:tc>
      </w:tr>
      <w:tr w:rsidR="0043319D" w:rsidRPr="002D652C" w:rsidTr="0043319D">
        <w:trPr>
          <w:trHeight w:val="336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Грамматикадағы ғылыми бағыттар.</w:t>
            </w:r>
          </w:p>
        </w:tc>
      </w:tr>
      <w:tr w:rsidR="0043319D" w:rsidRPr="002D652C" w:rsidTr="0043319D">
        <w:trPr>
          <w:trHeight w:val="491"/>
        </w:trPr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571"/>
                <w:tab w:val="left" w:pos="854"/>
              </w:tabs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Аманжолов еңбектерінің ғылыми негіздемесі.</w:t>
            </w:r>
          </w:p>
        </w:tc>
      </w:tr>
      <w:tr w:rsidR="0043319D" w:rsidRPr="002D652C" w:rsidTr="0043319D">
        <w:trPr>
          <w:trHeight w:val="360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 білімінде семантикалық  зерттеулер;</w:t>
            </w:r>
          </w:p>
        </w:tc>
      </w:tr>
      <w:tr w:rsidR="0043319D" w:rsidRPr="002D652C" w:rsidTr="0043319D">
        <w:trPr>
          <w:trHeight w:val="192"/>
        </w:trPr>
        <w:tc>
          <w:tcPr>
            <w:tcW w:w="9209" w:type="dxa"/>
          </w:tcPr>
          <w:p w:rsidR="0043319D" w:rsidRPr="0043319D" w:rsidRDefault="0043319D" w:rsidP="002D19FE">
            <w:pPr>
              <w:pStyle w:val="a5"/>
              <w:tabs>
                <w:tab w:val="left" w:pos="346"/>
              </w:tabs>
              <w:ind w:left="0" w:firstLine="204"/>
              <w:rPr>
                <w:sz w:val="28"/>
                <w:szCs w:val="28"/>
                <w:lang w:val="kk-KZ"/>
              </w:rPr>
            </w:pPr>
            <w:r w:rsidRPr="0043319D">
              <w:rPr>
                <w:rFonts w:eastAsiaTheme="minorHAnsi"/>
                <w:sz w:val="28"/>
                <w:szCs w:val="28"/>
                <w:lang w:val="kk-KZ" w:eastAsia="en-US"/>
              </w:rPr>
              <w:t xml:space="preserve">М. Балақаев зерттеулеріне ғылыми талдау; </w:t>
            </w:r>
          </w:p>
        </w:tc>
      </w:tr>
      <w:tr w:rsidR="0043319D" w:rsidRPr="002D652C" w:rsidTr="0043319D">
        <w:trPr>
          <w:trHeight w:val="192"/>
        </w:trPr>
        <w:tc>
          <w:tcPr>
            <w:tcW w:w="9209" w:type="dxa"/>
          </w:tcPr>
          <w:p w:rsidR="0043319D" w:rsidRPr="0043319D" w:rsidRDefault="0043319D" w:rsidP="0043319D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319D" w:rsidRPr="002D652C" w:rsidTr="0043319D">
        <w:trPr>
          <w:trHeight w:val="148"/>
        </w:trPr>
        <w:tc>
          <w:tcPr>
            <w:tcW w:w="9209" w:type="dxa"/>
          </w:tcPr>
          <w:p w:rsidR="0043319D" w:rsidRPr="0043319D" w:rsidRDefault="0043319D" w:rsidP="002D19FE">
            <w:pPr>
              <w:pStyle w:val="a3"/>
              <w:ind w:firstLine="204"/>
              <w:rPr>
                <w:rFonts w:ascii="Times New Roman" w:hAnsi="Times New Roman"/>
                <w:szCs w:val="28"/>
                <w:lang w:val="kk-KZ"/>
              </w:rPr>
            </w:pPr>
            <w:r w:rsidRPr="0043319D">
              <w:rPr>
                <w:rFonts w:ascii="Times New Roman" w:hAnsi="Times New Roman"/>
                <w:szCs w:val="28"/>
                <w:lang w:val="kk-KZ"/>
              </w:rPr>
              <w:t xml:space="preserve">Қазақ тарихи грамматикасының қалыптасуы мен дамуы   </w:t>
            </w:r>
          </w:p>
        </w:tc>
      </w:tr>
      <w:tr w:rsidR="0043319D" w:rsidRPr="002D652C" w:rsidTr="0043319D">
        <w:trPr>
          <w:trHeight w:val="216"/>
        </w:trPr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487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Грамматикадағы ғылыми бағыттар.</w:t>
            </w:r>
          </w:p>
          <w:p w:rsidR="0043319D" w:rsidRPr="0043319D" w:rsidRDefault="0043319D" w:rsidP="002D19F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319D" w:rsidRPr="002D652C" w:rsidTr="0043319D">
        <w:trPr>
          <w:trHeight w:val="324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 тілін оқытудың жүйеленуі  </w:t>
            </w:r>
          </w:p>
        </w:tc>
      </w:tr>
      <w:tr w:rsidR="0043319D" w:rsidRPr="002D652C" w:rsidTr="0043319D">
        <w:trPr>
          <w:trHeight w:val="228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тарихи грамматикасының қалыптасуы мен дамуы   </w:t>
            </w:r>
          </w:p>
        </w:tc>
      </w:tr>
      <w:tr w:rsidR="0043319D" w:rsidRPr="002D652C" w:rsidTr="0043319D">
        <w:trPr>
          <w:trHeight w:val="228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Ысқақов еңбегінің ғылыми мәні</w:t>
            </w:r>
          </w:p>
        </w:tc>
      </w:tr>
      <w:tr w:rsidR="0043319D" w:rsidRPr="002D652C" w:rsidTr="0043319D">
        <w:trPr>
          <w:trHeight w:val="384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Лебіздік грамматиканың қалыптаса бастауы, бағыттары </w:t>
            </w:r>
          </w:p>
        </w:tc>
      </w:tr>
      <w:tr w:rsidR="0043319D" w:rsidRPr="002D652C" w:rsidTr="0043319D">
        <w:trPr>
          <w:trHeight w:val="168"/>
        </w:trPr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 тілін оқытудың жүйеленуі    </w:t>
            </w:r>
          </w:p>
        </w:tc>
      </w:tr>
      <w:tr w:rsidR="0043319D" w:rsidRPr="002D652C" w:rsidTr="0043319D">
        <w:trPr>
          <w:trHeight w:val="312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Функционалдық грамматика туралы алғашқы зерттеулер    </w:t>
            </w:r>
          </w:p>
        </w:tc>
      </w:tr>
      <w:tr w:rsidR="0043319D" w:rsidRPr="002D652C" w:rsidTr="0043319D">
        <w:trPr>
          <w:trHeight w:val="240"/>
        </w:trPr>
        <w:tc>
          <w:tcPr>
            <w:tcW w:w="9209" w:type="dxa"/>
          </w:tcPr>
          <w:p w:rsidR="0043319D" w:rsidRPr="0043319D" w:rsidRDefault="0043319D" w:rsidP="002D19FE">
            <w:pPr>
              <w:tabs>
                <w:tab w:val="num" w:pos="564"/>
                <w:tab w:val="left" w:pos="913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Лебіздік және Функционалдық грамматиканың қалыптаса бастауы, бағыттары</w:t>
            </w:r>
          </w:p>
          <w:p w:rsidR="0043319D" w:rsidRPr="0043319D" w:rsidRDefault="0043319D" w:rsidP="002D19F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19D" w:rsidRPr="002D652C" w:rsidTr="0043319D">
        <w:trPr>
          <w:trHeight w:val="240"/>
        </w:trPr>
        <w:tc>
          <w:tcPr>
            <w:tcW w:w="9209" w:type="dxa"/>
          </w:tcPr>
          <w:p w:rsidR="0043319D" w:rsidRPr="0043319D" w:rsidRDefault="0043319D" w:rsidP="002D19FE">
            <w:pPr>
              <w:pStyle w:val="a5"/>
              <w:tabs>
                <w:tab w:val="left" w:pos="346"/>
              </w:tabs>
              <w:ind w:left="204"/>
              <w:jc w:val="both"/>
              <w:rPr>
                <w:sz w:val="28"/>
                <w:szCs w:val="28"/>
              </w:rPr>
            </w:pPr>
            <w:r w:rsidRPr="0043319D">
              <w:rPr>
                <w:rFonts w:eastAsiaTheme="minorHAnsi"/>
                <w:sz w:val="28"/>
                <w:szCs w:val="28"/>
                <w:lang w:val="kk-KZ" w:eastAsia="en-US"/>
              </w:rPr>
              <w:t xml:space="preserve">Семантикалық зерттеудің маңызы. М. Оразов еңбектеріне ғылыми талдау. </w:t>
            </w:r>
          </w:p>
        </w:tc>
      </w:tr>
      <w:tr w:rsidR="0043319D" w:rsidRPr="002D652C" w:rsidTr="0043319D">
        <w:trPr>
          <w:trHeight w:val="372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 тілінің прагматикасының қалыптасы мен дамуы     </w:t>
            </w:r>
          </w:p>
        </w:tc>
      </w:tr>
      <w:tr w:rsidR="0043319D" w:rsidRPr="0043319D" w:rsidTr="0043319D">
        <w:trPr>
          <w:trHeight w:val="180"/>
        </w:trPr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тілінің </w:t>
            </w:r>
            <w:proofErr w:type="spellStart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траихи</w:t>
            </w:r>
            <w:proofErr w:type="spellEnd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грамматикасының дамуы. М. Томанов, Ә. Құрышжанов еңбектеріне ғылыми талдау</w:t>
            </w:r>
          </w:p>
        </w:tc>
      </w:tr>
      <w:tr w:rsidR="0043319D" w:rsidRPr="0043319D" w:rsidTr="0043319D">
        <w:trPr>
          <w:trHeight w:val="372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Салыстырмалы зерттеулердің ерекшелігі мен даму бағыттары</w:t>
            </w:r>
          </w:p>
        </w:tc>
      </w:tr>
      <w:tr w:rsidR="0043319D" w:rsidRPr="0043319D" w:rsidTr="0043319D">
        <w:trPr>
          <w:trHeight w:val="180"/>
        </w:trPr>
        <w:tc>
          <w:tcPr>
            <w:tcW w:w="9209" w:type="dxa"/>
          </w:tcPr>
          <w:p w:rsidR="0043319D" w:rsidRPr="0043319D" w:rsidRDefault="0043319D" w:rsidP="002D19FE">
            <w:pPr>
              <w:tabs>
                <w:tab w:val="left" w:pos="322"/>
                <w:tab w:val="left" w:pos="464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Салыстырмалы және </w:t>
            </w:r>
            <w:proofErr w:type="spellStart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салғастырмалы</w:t>
            </w:r>
            <w:proofErr w:type="spellEnd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грамматиканың зерттелу жолдары мен бағыттары</w:t>
            </w:r>
          </w:p>
        </w:tc>
      </w:tr>
      <w:tr w:rsidR="0043319D" w:rsidRPr="0043319D" w:rsidTr="0043319D">
        <w:trPr>
          <w:trHeight w:val="372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Салғастырмалы</w:t>
            </w:r>
            <w:proofErr w:type="spellEnd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 білімі туралы зерттеулердің дамуы   </w:t>
            </w:r>
          </w:p>
        </w:tc>
      </w:tr>
      <w:tr w:rsidR="0043319D" w:rsidRPr="002D652C" w:rsidTr="0043319D">
        <w:trPr>
          <w:trHeight w:val="180"/>
        </w:trPr>
        <w:tc>
          <w:tcPr>
            <w:tcW w:w="9209" w:type="dxa"/>
          </w:tcPr>
          <w:p w:rsidR="0043319D" w:rsidRPr="0043319D" w:rsidRDefault="0043319D" w:rsidP="0043319D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Исаев еңбектеріне ғылыми талдау</w:t>
            </w:r>
          </w:p>
        </w:tc>
      </w:tr>
      <w:tr w:rsidR="0043319D" w:rsidRPr="002D652C" w:rsidTr="0043319D">
        <w:trPr>
          <w:trHeight w:val="180"/>
        </w:trPr>
        <w:tc>
          <w:tcPr>
            <w:tcW w:w="9209" w:type="dxa"/>
          </w:tcPr>
          <w:p w:rsidR="0043319D" w:rsidRPr="0043319D" w:rsidRDefault="0043319D" w:rsidP="0043319D">
            <w:pPr>
              <w:tabs>
                <w:tab w:val="left" w:pos="3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Лексикологияны зерттеуші ғалымдар еңбегіне ғылыми талдау;</w:t>
            </w:r>
          </w:p>
        </w:tc>
      </w:tr>
      <w:tr w:rsidR="0043319D" w:rsidRPr="002D652C" w:rsidTr="0043319D">
        <w:trPr>
          <w:trHeight w:val="192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proofErr w:type="spellStart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когнитологиясының</w:t>
            </w:r>
            <w:proofErr w:type="spellEnd"/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қалыптасуы мен дамуы</w:t>
            </w:r>
          </w:p>
        </w:tc>
      </w:tr>
      <w:tr w:rsidR="0043319D" w:rsidRPr="002D652C" w:rsidTr="0043319D">
        <w:trPr>
          <w:trHeight w:val="58"/>
        </w:trPr>
        <w:tc>
          <w:tcPr>
            <w:tcW w:w="9209" w:type="dxa"/>
          </w:tcPr>
          <w:p w:rsidR="0043319D" w:rsidRPr="0043319D" w:rsidRDefault="0043319D" w:rsidP="002D19F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Сыздық ғылыми еңбектеріне когнитивтік талдау.</w:t>
            </w:r>
          </w:p>
        </w:tc>
      </w:tr>
    </w:tbl>
    <w:p w:rsidR="0099317C" w:rsidRDefault="0099317C"/>
    <w:sectPr w:rsidR="0099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5"/>
    <w:rsid w:val="0043319D"/>
    <w:rsid w:val="0099317C"/>
    <w:rsid w:val="00C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F17C-69E8-4C19-838A-BDFCC4D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19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3319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4331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2017-10-04T05:00:00Z</dcterms:created>
  <dcterms:modified xsi:type="dcterms:W3CDTF">2017-10-04T05:03:00Z</dcterms:modified>
</cp:coreProperties>
</file>